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1A0C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64B52815" w14:textId="77777777" w:rsidR="00CB6380" w:rsidRPr="00714906" w:rsidRDefault="007953F4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КГП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на ПХВ</w:t>
      </w:r>
      <w:r w:rsidR="008256F1">
        <w:rPr>
          <w:rFonts w:ascii="Times New Roman" w:eastAsia="Times New Roman" w:hAnsi="Times New Roman" w:cs="Times New Roman"/>
          <w:b/>
          <w:lang w:eastAsia="ru-RU"/>
        </w:rPr>
        <w:t xml:space="preserve"> «Городская</w:t>
      </w:r>
    </w:p>
    <w:p w14:paraId="14CF92C9" w14:textId="77777777" w:rsidR="007953F4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</w:t>
      </w:r>
    </w:p>
    <w:p w14:paraId="7A3EE4BC" w14:textId="77777777" w:rsidR="00CB6380" w:rsidRPr="00714906" w:rsidRDefault="00CB6380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 xml:space="preserve">в УОЗ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г. Алматы                                      </w:t>
      </w:r>
    </w:p>
    <w:p w14:paraId="59D9F795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="007953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="007953F4">
        <w:rPr>
          <w:rFonts w:ascii="Times New Roman" w:eastAsia="Times New Roman" w:hAnsi="Times New Roman" w:cs="Times New Roman"/>
          <w:b/>
          <w:lang w:eastAsia="ru-RU"/>
        </w:rPr>
        <w:t>.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="008256F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9FBEF90" w14:textId="2607E3A6"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C21B0C">
        <w:rPr>
          <w:rFonts w:ascii="Times New Roman" w:eastAsia="Times New Roman" w:hAnsi="Times New Roman" w:cs="Times New Roman"/>
          <w:b/>
          <w:lang w:val="en-US" w:eastAsia="ru-RU"/>
        </w:rPr>
        <w:t>31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FF4459">
        <w:rPr>
          <w:rFonts w:ascii="Times New Roman" w:eastAsia="Times New Roman" w:hAnsi="Times New Roman" w:cs="Times New Roman"/>
          <w:b/>
          <w:lang w:eastAsia="ru-RU"/>
        </w:rPr>
        <w:t>марта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7953F4">
        <w:rPr>
          <w:rFonts w:ascii="Times New Roman" w:eastAsia="Times New Roman" w:hAnsi="Times New Roman" w:cs="Times New Roman"/>
          <w:b/>
          <w:lang w:eastAsia="ru-RU"/>
        </w:rPr>
        <w:t>21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71223862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8D9F5F9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BE1A5C" w14:textId="33487CC3" w:rsidR="00834A3A" w:rsidRPr="0026298F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629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</w:t>
      </w:r>
    </w:p>
    <w:p w14:paraId="54063182" w14:textId="6B62CCE2" w:rsidR="00CB6380" w:rsidRPr="00A4258C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1C6343" w:rsidRPr="001C634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медицинских изделий</w:t>
      </w:r>
      <w:r w:rsidR="001C6343" w:rsidRPr="001C6343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="007953F4" w:rsidRPr="001C6343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76270E" w:rsidRPr="001C634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B6380" w:rsidRPr="00A4258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CA62C42" w14:textId="77777777" w:rsidR="00834A3A" w:rsidRPr="00A4258C" w:rsidRDefault="00CB6380" w:rsidP="00795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способом из одного источника до подведения итогов </w:t>
      </w:r>
      <w:r w:rsidR="00A4258C" w:rsidRPr="00A4258C">
        <w:rPr>
          <w:rFonts w:ascii="Times New Roman" w:eastAsia="Times New Roman" w:hAnsi="Times New Roman" w:cs="Times New Roman"/>
          <w:b/>
          <w:sz w:val="24"/>
          <w:szCs w:val="24"/>
        </w:rPr>
        <w:t>тендера</w:t>
      </w:r>
      <w:r w:rsidR="00A4258C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A642" w14:textId="77777777" w:rsidR="00714906" w:rsidRPr="000306E6" w:rsidRDefault="00714906" w:rsidP="00A425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31A5A" w14:textId="0FD103F9" w:rsidR="005826BB" w:rsidRPr="00A4258C" w:rsidRDefault="00834A3A" w:rsidP="001C634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Организатор закупа </w:t>
      </w:r>
      <w:r w:rsidR="008256F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ПХВ 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расположенн</w:t>
      </w:r>
      <w:r w:rsidR="00607C8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 г. Алматы,  ул.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Папанина 220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провел</w:t>
      </w:r>
      <w:r w:rsidR="00607C8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закуп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C6343" w:rsidRPr="001C6343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медицинских изделий</w:t>
      </w:r>
      <w:r w:rsidR="001C634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7953F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2021</w:t>
      </w:r>
      <w:r w:rsidR="00E7180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83698F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D60C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способом из одного источника до подведения итогов тендера.</w:t>
      </w:r>
    </w:p>
    <w:p w14:paraId="0096C983" w14:textId="7F4C7C06" w:rsidR="005D60C4" w:rsidRPr="00A4258C" w:rsidRDefault="00834A3A" w:rsidP="00BF4FB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Сумма выделенная на закуп </w:t>
      </w:r>
      <w:r w:rsidRPr="00CC04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r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452A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26298F" w:rsidRPr="0026298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48 441 370</w:t>
      </w:r>
      <w:r w:rsidR="0026298F" w:rsidRPr="0026298F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,00</w:t>
      </w:r>
      <w:r w:rsidR="0026298F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26298F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26298F" w:rsidRPr="001A7E3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сорок восемь миллионов четыреста сорок одна тысяча триста семьдесят</w:t>
      </w:r>
      <w:r w:rsidR="0026298F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</w:t>
      </w:r>
      <w:r w:rsidR="0026298F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00</w:t>
      </w:r>
      <w:r w:rsidR="0026298F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26298F"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="0026298F" w:rsidRPr="003B4C1A">
        <w:rPr>
          <w:rFonts w:ascii="Times New Roman" w:hAnsi="Times New Roman" w:cs="Times New Roman"/>
          <w:sz w:val="24"/>
          <w:szCs w:val="24"/>
        </w:rPr>
        <w:t>;</w:t>
      </w:r>
    </w:p>
    <w:p w14:paraId="33BD5FC3" w14:textId="4BC8EAED" w:rsidR="00CE60D8" w:rsidRPr="00AD6746" w:rsidRDefault="005D60C4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Обоснование применения данного способа об осуществлении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закупа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92A95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способом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из одного источника –</w:t>
      </w:r>
      <w:r w:rsidR="00714906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приказ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4906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="0026298F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100</w:t>
      </w:r>
      <w:r w:rsidR="0026298F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A4258C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26298F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29</w:t>
      </w:r>
      <w:r w:rsidR="002E264D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6298F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марта</w:t>
      </w:r>
      <w:r w:rsidR="000A1C3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7953F4" w:rsidRPr="00A4258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21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а так же </w:t>
      </w:r>
      <w:proofErr w:type="spellStart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4), п. 116, гл. 11 « </w:t>
      </w:r>
      <w:r w:rsidR="007953F4" w:rsidRPr="00A4258C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», утвержденный Постановлением Правительства Республики Казахстан от 30 октября 2009 года № 1729 (далее Правила);</w:t>
      </w:r>
      <w:proofErr w:type="gramEnd"/>
    </w:p>
    <w:p w14:paraId="0C1F3B30" w14:textId="7AFA3C4C" w:rsidR="00AD6746" w:rsidRPr="00CC04FF" w:rsidRDefault="00AD6746" w:rsidP="00AD674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Л</w:t>
      </w:r>
      <w:r w:rsidRPr="00AD67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</w:t>
      </w:r>
      <w:r w:rsidR="00195D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№13</w:t>
      </w:r>
      <w:r w:rsidRPr="00AD67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 состоялся по причине отсутствие заявки</w:t>
      </w:r>
    </w:p>
    <w:p w14:paraId="4D666670" w14:textId="6C74BF83" w:rsidR="00CC04FF" w:rsidRDefault="00CC04FF" w:rsidP="00CC04F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1071" w:type="dxa"/>
        <w:tblInd w:w="93" w:type="dxa"/>
        <w:tblLook w:val="04A0" w:firstRow="1" w:lastRow="0" w:firstColumn="1" w:lastColumn="0" w:noHBand="0" w:noVBand="1"/>
      </w:tblPr>
      <w:tblGrid>
        <w:gridCol w:w="586"/>
        <w:gridCol w:w="1823"/>
        <w:gridCol w:w="4977"/>
        <w:gridCol w:w="940"/>
        <w:gridCol w:w="598"/>
        <w:gridCol w:w="1013"/>
        <w:gridCol w:w="1134"/>
      </w:tblGrid>
      <w:tr w:rsidR="0026298F" w:rsidRPr="0026298F" w14:paraId="7E5D8F65" w14:textId="77777777" w:rsidTr="0026298F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C198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4A7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0BBD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007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3BD0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6A5C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366C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26298F" w:rsidRPr="0026298F" w14:paraId="354E07C6" w14:textId="77777777" w:rsidTr="0026298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E70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0C7F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проводниковый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Neuron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MAX 088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16A3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Проводниковый катетер с внутренним диаметром 0.088" для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интракраниальных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сосудов. Наружный диаметр (проксимальный /дистальный) 8F. Рабочая длина 80 см, 90 см или 100 см. Гибкий дистальный участок 4 см. Дистальный участок снабжен гидрофильным покрытием для оптимального скольжения. Совместимость с проводником 0,035/0,038 дюйма. Тип кончика – прямой или универсальный. Материал катетера – снаружи нейлон, средняя часть - армированная двухслойная стальная сетка, внутренняя поверхность –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тефлон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Гибридная технология оплетки двуслойной металлической сеткой для увеличения внутреннего просвета и поддержки просвета во время процедуры. В комплекте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дилатор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гемостатический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клапан.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5563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9FA4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26E7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AF9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2 924 250</w:t>
            </w:r>
          </w:p>
        </w:tc>
      </w:tr>
      <w:tr w:rsidR="0026298F" w:rsidRPr="0026298F" w14:paraId="71CA674F" w14:textId="77777777" w:rsidTr="0026298F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FBF1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0B30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Спирали для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эмболизационная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Penumbra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Smart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Coil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2AF2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Микроспираль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эмболизации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внутричерепных аневризм. Спираль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Спираль имеет 5 типов мягкости. Мгновенное, механическое отделение с использованием отделяющей рукояти. Длина по заявке от 1 см до 60 см. Спираль состоит из 3-х компонентов: внешняя спираль – платина, первый внутренний корд –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нитинол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второй внутренний корд –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ультрафибер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Система доставки включает в себя гибкий управляемый композитный толкатель 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Два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рентгеноконтрастных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маркера на толкателе. Конструкция толкателя 1: 1. Технология переменной мягкости спирали для обеспечения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атравматичности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создания устойчивой структуры и плотного заполнение полости аневризмы. Максимальная прочность при растяжении за счет использования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сверхвысокомолекулярного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материала. Совместимость с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микрокатетерами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внутренним диаметром 0,0165 ″ и 0,017 ″. Спираль стерильная, одноразового использования.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5F27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1D2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949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0C0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7 899 000</w:t>
            </w:r>
          </w:p>
        </w:tc>
      </w:tr>
      <w:tr w:rsidR="0026298F" w:rsidRPr="0026298F" w14:paraId="6788571B" w14:textId="77777777" w:rsidTr="0026298F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F6D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3102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Канистра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Насос аспирационный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Pump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110 VAC/230VAC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FAB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Пластиковая канистра с двумя встроенными фильтрами.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Предназначена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применения с электромеханическим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реперфузионным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аппаратом для сбора продуктов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тромбэкстракции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5A12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5468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FAE4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BFE4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299 750</w:t>
            </w:r>
          </w:p>
        </w:tc>
      </w:tr>
      <w:tr w:rsidR="0026298F" w:rsidRPr="0026298F" w14:paraId="598CDDB9" w14:textId="77777777" w:rsidTr="0026298F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995F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C74C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Процедурный комплект для ангиографии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Clever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D22" w14:textId="181F8AD4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1шт - Перчатки -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неопудренные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покрытия для рук, стерил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ьные, </w:t>
            </w:r>
            <w:proofErr w:type="spellStart"/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гипоаллергенные</w:t>
            </w:r>
            <w:proofErr w:type="spellEnd"/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размер №7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Перчатки -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неопудренные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покрытия для рук, стерильн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ые, </w:t>
            </w:r>
            <w:proofErr w:type="spellStart"/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гипоаллергенные</w:t>
            </w:r>
            <w:proofErr w:type="spellEnd"/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размер №7.5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1шт - Зажим - полипропиленовый медицинский зажим, предназначенный для использования во время захвата губки/салфеток при осуществлении антисептических процедур. Длина - 19cм. Материал - полипропилен + 30% стеклово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локно. Закруглённый наконечник.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1шт - Скальпель  - ручка скальпеля: Изготовлена из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акрилонитрилбутадиенстирол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материала, общая длина - 121.2мм. Ручка скальпеля должна иметь очертание захвата для пальца, чтобы обеспечить лучшую управляемость и манипуляции. Цвет скальпеля синий. Общая длина рукоятки и захвата для пальца должна составлять 31.5мм в длину. Угол полосы захвата пальцем составляет 30 градусов. Лезвие: изготовлено из нержавеющей стали с допустимой твердостью, толщина 0.39мм. Пластиковый кожух скальпеля изготовлен из полиэтилена 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низкой плотности. Скальпель №11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1шт - Чаша 250 мл - 100%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Полипропилен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,н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содержит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диэтилгексилфталат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не содержит латекс, не содержит поливинилхлорид. Общий диаметр 4,034 "или 10.2см, общая высота 2,17" или 5,55см. Высота верхней границы  составляет 0,230 "или 0.58см. Цвет продукта синий. Материал из п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олипропилена.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1шт - Чаша 100 мл  -  100%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Полипропилен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,н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содержит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диэтилгексилфталат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, не содержит латекс , не содержит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поливинилхлорид.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Общий объем 100 мл. Прозрачная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1шт - Чаша 2500 мл - Общий диаметр 249 мм, высота 80.8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мм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радуированный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внутренний профиль при удержании проводника внутри чаши. Общая емкость жидкости 2500 мл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гладкая текстура. Продукт изготовлен из полипропилена.  Чаша содержит внутренний проводниковый зажимный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держатель</w:t>
            </w:r>
            <w:proofErr w:type="gramStart"/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Чаша синего цвета.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1шт - 1шт - Проводник диагностический - проводник с тефлоновым покрытием, длина 180см, наружный диаметр - 0,035". Дистальный кончик типа J-изогнутый, гибкий, дистальная гибкая часть - 30мм.  Проводник сделан из нержавеющей стали с тефлоновым покрытием. Проксимальная сварка  стержня и внутренней ленты. Дистальное сварное соединение стержня и ленты.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Для выпрямления J-кончика: приложить натяжную силу к пружине дистального конца, J-кончик откры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вается до угла в 150 градусов..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1шт - Игла - игла из нержавеющей стали, конический концентратор с соединением замка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Люэра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изготовленный из полипропилена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цвет - голубой, 23Ga х 1 1/4'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1шт - Игла пункционная 18 G - диаметр составляет 1,25 мм или 18Га, длина  2.75 " или 6.98мм.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Канюля из нержавеющей стали, концентратор: изготовлен из акрилового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мультиполимерного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материала, прозрачного цвета, квадратной формы с одной стороны, с кончиком для упора большого пальца и треугольной формы с другой стороны. Защитный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чколпачок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иглы изготовлен из прозрачного полиэтилена низкой плотности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Скос иглы представлен с помощью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электрополированного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наконечника. Минимальный внутренний диаметр концентратора составляет 0,0395 ". Максимальн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ый диаметр проводника - 0,380 "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1шт - Шприц: объемом (мл) 5 - объем: 5 мл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стерильно, с наконечником тип крепления иглы к цилиндру шприца, при котором 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игла "надевается" в шприц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2шт - Шприц: объемом (мл) 10 - объем: 10 мл , стерильно, с наконечником тип крепления иглы к цилиндру шприца, при котором игла "надевается" в шприц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1шт - Шприц: объемом (мл) 20 - объем: 20 мл , стерильно, с наконечником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иглы к цилиндру шприца, при котором игла вкручивается в шприц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1шт - Линии для мониторинга давления для взрослых и детей - 120см длины мама/папа соединитель - типа - "надевания" не содержит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диэтилгексилфталат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твердость опоры 84 Термической стабильности, желтая точка 30 мин, черная точка 85 мин., внутренний диаметр 1,6 мм, наружный диаметр 3,2 мм.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Прозрачность чиста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я. Сделано из поливинилхлорида.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1шт - Покрытие: защитное на стол - общий размер скатерти - 180см*137см. Покрытие разделено на 3 части - 2 части из водоотталкивающего полиэтилена и 1 часть из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водопоглощающего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материала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одопоглощающий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материал - поглощает воду с коэффициентом поглощения более, чем 300%,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водопоглощающая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часть представлена длиной 180 см и 61 см в ширину. Покрытие имеет клеевой ма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ркер на нижней стороне.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1шт - Халат одноразовый - халат должен быть изготовлен из двух материалов: композитный нетканый материал, состоящий из 100% полипропиленовых волокон, плотностью не ниже 68 и из армированных (усиленных) частей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Размеры: Линия ворота - 22см в длину, Центр-передняя часть от линии шеи до нижней линии - 139.5см, общая ширина в развёрнутом виде - 165см, длина от самой высокой точки плеча до низа - 156см, верхняя точка по длине плеча - 84см, ширина груди - 70см, длина манжеты- 7см * 5см, прорезиненный материал. Усиленная часть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рукова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составляет 42см. Расстояние между вырезом до усиленной части на груди - 20см. Длина армированной части на груди - 80 см, ширина усиленной части в области груди - 50см. Размер: XL, халат идет в комплекте с полот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енцем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1шт - Халат одноразовый - халат усиленный изготовлен из двух материалов: композитный нетканый материал, состоящий из 100% полипропиленовых волокон, плотностью не ниже 68 и из армированных (усиленных) частей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Размеры: Линия ворота - 19см в длину, Центр-передняя часть от линии шеи до нижней линии - 134см, общая ширина в развёрнутом виде - 152см, длина от самой высокой точки плеча до низа - 142см, верхняя точка по длине плеча - 80см, ширина груди - 64см, длина манжеты - 7см * 5см, прорезиненный материал. Усиленная часть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рукова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составляет 40см. Расстояние между вырезом до усиленной части на груди - 20см. Длина армированной части на груди - 80 см, ширина усиленной части в области груди - 50см. Размер: L, хала</w:t>
            </w:r>
            <w:r w:rsidRPr="002629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 идет в комплекте с полотенцем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1шт - Простыня одноразовая - простыня ангиографическая с 4-мя отверстиями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отверстия радиального доступа, 2 отверстия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феморального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доступа). Покрытие сделано из 4-х материалов: усиленный нетканый материал, абсорбирующий материал (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Triplex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110GSM), Полиэтилен, медицинские клеевые полоски на клейкой части. Простыня с абсорбирующей степенью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выше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чем 400%. Общая ширина простыни 270см, длина 380см.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 должно иметь как минимум 2 маркера головной части, напечатанных возле отверстий для пункции.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двух сторон покрытие имеет полиэтиленовые края размерами: 68х380см. Полиэтиленовые края не прошиты, а соединены процедурой термического склеивания и сварки, чтобы защитить структуру простыни и обеспечить стабильную прочность частей материала. Размеры оперативного поля 135х380см. Оперативное поле изготовлено из абсорбирующего материала. На оперативном поле имеются 4 отверстия с прозрачными клеящимися полосками из медицинского клея, 2-малых отверстия на дополнительном адгезивном поле размером 10см круглой формы отверстием диаметром 6,2см. Расстояние между большими отверстиями 20см, расстояние между малыми отверстиями 120см. На левой и правой стороне полиэтиленового края находятся склеенные и запрессованные соединительные полоски от левого и правого краев общей длинной 380см. Расстояние от верхнего края простыни до центра отверстий 126см.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1шт - Простыня одноразовая - простыня, размерами: 150х250см. Также простыня имеет 5см клейкую полоску.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Сделана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 материала SPUNLACE 68GSM (F841)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1шт - Покрытие защитное для снимков R35- покрытие представлено из полиэтиленовой пленки толщиной 0.05мм. Покрытие может обладать 2 положениями - расслабленным и растянутым. В расслабленном положении длина внутреннего радиального отверстия составляет 24-28см. В натянутом положении - длина 90 -/+ 2 см. На отверстии внутреннего диаметра имеется резинка, чтобы прикрепить покрытие к монитору.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1шт - Покрытие защитное - изготовлено из 100х100см полиэтиленовой плёнки толщиной 0,05мм. Ширина покрытия составляет 100 см, длина - 100 см. Покрытие обладает 2 положениями - расслабленным и растянутым. Диаметр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отверстия в расслабленном состоянии составляет 38-41см в ширину, а диаметр отверстия в растянутом состоянии составляет 100-103см в ширину. Резиновые ленты представлены на отверстии, чтобы обеспечить помощь в прикреплении и расположении покрытия.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30шт - Салфетки 10х10 см - Стерильная марля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впитываемостью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выше, чем 550%. Внутренние слои - 1. Без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диэтилгексилфталат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10 * 10 см общий размер 12 слоёв!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1шт -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Манифолд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в комплект входит: линия давления длина 120см;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инфузионный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набор - вентилируемый;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трехпортовый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манифолд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высокого давления, 12мл шприц для контраста.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Манифолд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: имеет мягкую дугообразную форму, чтобы повысить удобство и эргономичность, главная линия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манифолда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имеет соединители мама/папа. 3 порта соединения мама и три ручки для открытия и закрытия портов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proofErr w:type="spellStart"/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Манифолд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правосторонний. Расстояние между центральными точками ручек 46мм, общая ширина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манифолда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42,23мм, длина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манифолда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156 мм. Общая высота 29.2 мм, высота части захвата руки 12,9 мм.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Манифолд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имеет 3 ручки белого или синего цвета. Один из основных разъемов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манифолда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является вращающийся тип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лок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/папа. Внутренний диаметр всего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манифолда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1,8мм. Колпачки изготовлены из полипропилена. Шприц для контраста: 12мл  поликарбонатный материал по корпусу шприца, вращающийся адаптер изготовлен из поликарбоната. Плунжер изготовлен из АБС-пластика. Плунжерная прокладка изготовлена из силикона. Шприц имеет собственную силиконовую смазку. Имеет соединение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Люуер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лок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Папа. Линия мониторинга давления - 120см. Имеет соединения мама/папа типа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Лок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не содержит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фталат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оценка твердости 84. Термической стабильности - Желтая точка 30мин, - черная точка 85мин. Внутренний Диаметр составляет 1,5мм и внешний диаметр 2,98мм. Прозрачный.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Инфузивный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набор вентилируемый - внутренний диаметр 2,9мм, наружный диаметр является 4,1 мм. Содержит капельницу длинной 60мм с антибактериальным фильтром 1,2 микрон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роликовым зажимом, сделанный из белого полиэстера. Коннектор типа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лок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/папа сделан из прочного материала, набор закреплен белой лентой.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Метод стерилизации: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Этиленоксидом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D1C2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комплект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FFD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35CE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2B6D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3 565 000</w:t>
            </w:r>
          </w:p>
        </w:tc>
      </w:tr>
      <w:tr w:rsidR="00C21B0C" w:rsidRPr="0026298F" w14:paraId="4CBE379E" w14:textId="77777777" w:rsidTr="0026298F">
        <w:trPr>
          <w:trHeight w:val="15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5FB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482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Интродьюсеры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Avanti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Brite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Tip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шестилепестковым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гемостатическим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клапаном с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рентгенконтрастным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кончиком и без, с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минипроводником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без, диаметром 4F, 5F, 6F, 7F, 8F, 9F, 10F, 11F и длиной 5.5, 11, 23, 35, 45, 65, 90 см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AD28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Феморальный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-порт для проведения диагностического и интервенционного инструментария в сосудистое русло для проведения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коронарографии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Материал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рентгенконтрастный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полиэтиленовый пластик, смазывающее покрытие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SiLX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® канюли, сосудистого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дилятора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SLIX™ клапана.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Шестилепестковый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гемостатический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клапан (А). Наличие бокового отведения для обмывания инструмента, введения контрольного вещества, иных лекарственных растворов. Трехходовой краник для управления боковым портом. Наличие специального замка для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дилятора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исключения возможности его дислокации при проведении через мягкие ткани. Возможность поставки с мини-проводником (двухсторонний, длина 45 см) для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интродьюсеров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длиной 11 см. Цветовая кодировка размеров. 5 штук в упаковке. Размеры: Ø 4, 5, 6, 7 F (5,5, 11 и 23 см), Ø 5,5 и 6,5 F (11 см), Ø 8, 9, 10 и 11 F (11 и 23 см). Игла металлическая пункционная без стилета с прозрачным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хабом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Люеровским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соединением. Обеспечивает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чрезкожную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пункцию сосудов для проведения диагностических и интервенционных инструментов. Диаметр иглы от 18G до 21G. Внутренний просвет от 0.021" до 0.038". Длина: 3,8 см (педиатрическая), 5 см (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трансрадиальная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и 7 см (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феморальная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). Возможна поставка со съемными крылышками для обеспечения лучшего упора при пункции. Размеры по заявке Заказчика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8769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A39C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50B1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8 750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78E9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87 500</w:t>
            </w:r>
          </w:p>
        </w:tc>
      </w:tr>
      <w:tr w:rsidR="00C21B0C" w:rsidRPr="0026298F" w14:paraId="285DE9E1" w14:textId="77777777" w:rsidTr="0026298F">
        <w:trPr>
          <w:trHeight w:val="18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9259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3407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Трансрадиальный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набор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интродьюсера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Avanti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включающий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интродьюсер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шестилепестковым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гемостатическим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клапаном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Avanti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диаметром 4F, 5F, 6F, 7F и длиной 11, 23 см.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минипроводник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длиной 45 и 70см, сосудистый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дилятатор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ангиографическую иглу 21G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C643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Феморальный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-порт для проведения диагностического и интервенционного инструментария в сосудистое русло для проведения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коронарографии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Материал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рентгенконтрастный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полиэтиленовый пластик, смазывающее покрытие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SiLX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® канюли, сосудистого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дилятора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SLIX™ клапана.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Шестилепестковый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гемостатический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клапан (А). Наличие бокового отведения для обмывания инструмента, введения контрольного вещества, иных лекарственных растворов. Трехходовой краник для управления боковым портом. Наличие специального замка для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дилятора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исключения возможности его дислокации при проведении через мягкие ткани. Возможность поставки с мини-проводником (двухсторонний, длина 45 см) для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интродьюсеров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длиной 11 см. Цветовая кодировка размеров. 5 штук в упаковке. Размеры: Ø 4, 5, 6, 7 F (5,5, 11 и 23 см), Ø 5,5 и 6,5 F (11 см), Ø 8, 9, 10 и 11 F (11 и 23 см). Игла металлическая пункционная без стилета с прозрачным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хабом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Люеровским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соединением. Обеспечивает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чрезкожную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пункцию сосудов для проведения диагностических и интервенционных инструментов. Диаметр иглы от 18G до 21G. Внутренний просвет от 0.021" до 0.038". Длина: 3,8 см (педиатрическая), 5 см (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трансрадиальная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и 7 см (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феморальная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). Возможна поставка со съемными крылышками для обеспечения лучшего упора при пункции. Размеры по заявке Заказчика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CA64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0DD5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845D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10 200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B169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1 020 000</w:t>
            </w:r>
          </w:p>
        </w:tc>
      </w:tr>
      <w:tr w:rsidR="00C21B0C" w:rsidRPr="0026298F" w14:paraId="379C9A2E" w14:textId="77777777" w:rsidTr="0026298F">
        <w:trPr>
          <w:trHeight w:val="11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2352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DEAD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Диагностические катетеры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Quick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Care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Infiniti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HighFlow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Tempo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Tempo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Aqua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диаметром 4F, 5F, 6F, 7Fи длиной 65, 80, 90, 100, 110, 125 см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D2E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Катетер диагностический коронарный. Наличие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атравматичного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рентгеноконтрастного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дистального кончика. Нейлон придает катетеру гибкость для обеспечения необходимого доступа к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сосудам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.С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тальная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оплетка обеспечивает устойчивость и управляемость – в результате внутренний просвет остается стабильным при прохождении анатомических изгибов. 5F – 0.047"; 6F – 0.057". Внутренний просвет имеет одно и то же значение на всем протяжении катетеров от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хаба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 дистального кончика. Максимальное давление контрастного вещества – 1200 (A)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psi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всех размеров. Объемная скорость кровотока –21,3 мл/сек для диаметра 5F; 35 мл/сек для диаметра 6F. Наружный диаметр – 5F и 6F. Длина 100 см. Совместимость с проводником – не более 0,038’’. Размеры по заявке Заказчика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6861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33B1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0110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8 250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B513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825 000</w:t>
            </w:r>
          </w:p>
        </w:tc>
      </w:tr>
      <w:tr w:rsidR="00C21B0C" w:rsidRPr="0026298F" w14:paraId="7A4E5D33" w14:textId="77777777" w:rsidTr="0026298F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AF5B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E4F8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Проводниковый катетер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Vista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Brite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Tip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GC стерильный, диаметром 5F, 6F, 7F, 8F, 9F, 10F и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длиной 55,90,95,98,100,125 см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A655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Катетер проводниковый коронарный. Материал катетера – наружный слой –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Nylon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(нейлон), средняя часть – армированная двухслойная стальная оплетка, внутренний слой – PTFE покрытие (политетрафторэтилен), дистальный кончик  Размеры: длина 80, 90, 95, 100 и 125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смрентгенконтрастный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(длина 2,5 мм).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Мультисегментный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дизайн.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Термосплавка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отдельных сегментов (мягкого кончика, формирующейся части, основного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), кончик мягкий, гибкий,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атравматичный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«Гибридная технология» оплетки увеличивает внутренний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просвет и обеспечивает поддержку во время манипуляции. Армирование стенки катетера стальной сеткой препятствует перегибанию устройства в местах анатомических изгибов. Постоянный внутренний просвет по всей длине. Внутренний просвет катетера: 6 F – 0 .070",5 F – 0 .056". (А). Размеры по заявке Заказчика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D31C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B6E8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C509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21 850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38B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1 748 000</w:t>
            </w:r>
          </w:p>
        </w:tc>
      </w:tr>
      <w:tr w:rsidR="0026298F" w:rsidRPr="0026298F" w14:paraId="7F64006F" w14:textId="77777777" w:rsidTr="0026298F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6856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79FE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Коронарный  управляемый проводник ASAHI PTCA SION/SION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DB71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Универсальные коронарные проводник для острых окклюзии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Диаметр: не более 0,014" (0,3556 мм)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Наличие длин, см: 180-190 см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Материал сердечника: наличие нержавеющая сталь,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Тип сердечника: Технология изготовления «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composite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core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» наличие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однокомпонентный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 стали и дублирующий, идущий параллельно витой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микросердечник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 стальных проволок.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Передача вращения наличие 1:1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Усиление, необходимое для изгиба дистальной части проводника 0.5. 0,7 г.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Дистальная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рентгенокотрастная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спираль, длиной: 3 см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Проксимальная спираль из нержавеющей стали, длиной: 15- 25 см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Покрытие проксимальной спирали: наличие PTFE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Наличие дублирующей (внутренней) оплетки сердечника.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Возможность удлинения до: не менее 300 см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Варианты покрытия дистальной части: наличие гидрофильное.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Варианты поддержки: наличие стандартная и дополнительная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Варианты дистального кончика: наличие прямой и J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Возможность использования многократно во время одной операци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и-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обеспечения доступа к сосудам, имеющим различные анатомические характеристики, для прохождения зон поражения, включая субтотальные стенозы, а так же для доставки инструментов- коронарных баллонов 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стентов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Срок хранения с момента производства, мес.: не менее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538C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DF01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E53C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E74C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2 784 000</w:t>
            </w:r>
          </w:p>
        </w:tc>
      </w:tr>
      <w:tr w:rsidR="0026298F" w:rsidRPr="0026298F" w14:paraId="3CA934E9" w14:textId="77777777" w:rsidTr="0026298F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9A83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548E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Коронарный  управляемый проводник   для субтотальных и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диффузных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окклюзии ASAHI PTCA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Guide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Wire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Fielder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XT-A, XT-R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9191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Универсальные коронарные проводник для острых окклюзии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Диаметр: не более 0,014" (0,3556 мм)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Наличие длин, см: 180-190 см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Материал сердечника: наличие нержавеющая сталь,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Тип сердечника: Технология изготовления «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composite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core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» наличие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однокомпонентный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 стали и дублирующий, идущий параллельно витой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микросердечник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 стальных проволок.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Передача вращения наличие 1:1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Усиление, необходимое для изгиба дистальной части проводника 0.5. 0,7 г.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Дистальная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рентгенокотрастная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спираль, длиной: 3 см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Проксимальная спираль из нержавеющей стали, длиной: 15- 25 см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Покрытие проксимальной спирали: наличие PTFE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Наличие дублирующей (внутренней) оплетки сердечника.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Возможность удлинения до: не менее 300 см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Варианты покрытия дистальной части: наличие гидрофильное.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Варианты поддержки: наличие стандартная и дополнительная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Варианты дистального кончика: наличие прямой и J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Возможность использования многократно во время одной операци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и-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обеспечения доступа к сосудам, имеющим различные анатомические характеристики, для прохождения зон поражения, включая субтотальные стенозы, а так же для доставки инструментов- коронарных баллонов 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стентов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Срок хранения с момента производства, мес.: не менее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5A8B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4B82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78DD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B0CB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1 257 000</w:t>
            </w:r>
          </w:p>
        </w:tc>
      </w:tr>
      <w:tr w:rsidR="00C21B0C" w:rsidRPr="0026298F" w14:paraId="502ECAF3" w14:textId="77777777" w:rsidTr="0026298F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AE54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4A1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Баллонный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дилатационный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катетер NEON, NEON NC стерильный, для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чрескожной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транслюминальной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коронарной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ангиопластики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A5B4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Катетер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дилятационный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коронарный для пр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постдилатации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Материал: баллонная часть катетера – нейлон с гидрофильным покрытием. Конусообразный дистальный кончик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длиной 4 мм. Дистальная часть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нейлон, проксимальная часть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нержавеющая сталь. Гидрофильное покрытие на всем протяжении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Рентгенконтрастные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утопленные маркеры на баллоне: 1 шт. (для баллонов диаметром от 1 до 1,5 мм), 2 шт. (для баллонов 2 мм и более) из сплава платины и иридия. Первичный профиль для баллона диаметром 1 мм, составляет 0,023 дюйма (0,585(А) мм). Характеристики: «монорельсовый»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дилятационный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катетер, совместим с проводником 0,014", проводниковым катетером 6 F. Рабочая длина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146 см, профиль кончика – 0,0157 " (0,40 мм), диаметр проксимальной части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1,8 F (ø1.5 - 2,75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mm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), 2,0 F (ø1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mm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3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mm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), диаметр дистальной части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- 2,3 F (ø1.5 - 2,75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mm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), 2.5 F (ø1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mm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3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mm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). Номинальное давление раздувания баллона 6 атм., максимальное давление, гарантирующее целостность баллона – 14 атм. Таблица соответствия диаметров при разных показателях давления в упаковке. Диапазон диаметров баллонов: 1,00, 1,50, 1,75, 2,00, 2,25, 2,50, 2,75, 3,00, 3,25, 3,50, 3,75, 4,00, 4,25, 4,50 мм </w:t>
            </w:r>
            <w:proofErr w:type="spellStart"/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мм</w:t>
            </w:r>
            <w:proofErr w:type="spellEnd"/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Диапазон длин баллонов: 6, 8, 10, 15, 20 мм. Размеры по заявке Заказчика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5EB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3E96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CC66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46 100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189B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1 383 000</w:t>
            </w:r>
          </w:p>
        </w:tc>
      </w:tr>
      <w:tr w:rsidR="0026298F" w:rsidRPr="0026298F" w14:paraId="5DBCCA94" w14:textId="77777777" w:rsidTr="0026298F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A18C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4677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Коронарный баллонный катетер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Powerline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PTCA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E519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Катетер баллонный коронарный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.Наименование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товараКатетер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баллонный коронарный для предилятации2.Основные требования к товару2.1.Назначениедля проведения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дилятации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коронарных артерий2.2.Основные функциональные требования, технические характеристики2.2.1. Типоразмеры: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(мм) 1,5; 2,0; 2,5; 2,75; 3,0; 3,5; 4,0 мм длина (мм) 10; 15; 20; 25; 30 мм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.2.2.Наличие гидрофильного покрытия дистального шафта2.2.3.Наличие низкого кроссинг профиля 0,035” для катетера диаметром 3.0 мм.  2.2.4.Возможность использования проводникового катетера с внутренним диаметром 0,055”/1,40мм2.2.5. Диаметр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проксимального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не более - 2,2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дистального не более - 2,6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2.2.6. Наличие рабочей длины катетера 142 см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.2.7.Наличие платиново-иридиевых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рентгеноконтрастных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меток.2.2.8. Дизайн баллона  –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двухлепестковый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диаметра 1,5мм, 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трехлепестковый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диаметров 2,0-3,0мм, четырехлепестковый для диаметров 3,5-4,0мм.2.2.9. Наличие номинального давления не менее 6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АТМ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давления разрыва не менее 14 АТМ.2.2.10. Материал баллона - эластомер полиамида.2.2.11. Дизайн баллонного катетера - система быстрой доставки "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rapid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exchange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CDD2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925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1B3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106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1 650 000</w:t>
            </w:r>
          </w:p>
        </w:tc>
      </w:tr>
      <w:tr w:rsidR="0026298F" w:rsidRPr="0026298F" w14:paraId="2CA555FA" w14:textId="77777777" w:rsidTr="0026298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315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502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Жесткий баллонный катетер для ЧТКА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8965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Баллонныи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̆ катетер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быстрои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̆ замены (RX),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некомплайенсныи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̆, для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чрескожнои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̆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транслюминальнои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̆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коронарнои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̆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ангиопластики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(ЧТКА). Катетер должен иметь интегрированную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–с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истему, на дистальном конце которой̆ закреплен баллон.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должен иметь один просвет для раздувания/сдувания баллона, и второй̆ просвет для продвижения проводника.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Конструкция - Катетер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быстрои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̆ замены. Эффективная длина катетера -  142 см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± 3 см; Конструкция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проксимальнои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̆ части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Гипотрубка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; Покрытие проксимальной̆ части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 PTFE; Наружный̆ диаметр проксимальной̆ части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- 2,1 F / 0,0274” / 0,70 мм; Расположение меток глубины введения - 90 см ± 2 см и 100 см ± 2 см; Наружный̆ диаметр дистальной̆ части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- 2,6 F / 0,034” / 0,86 мм; Профиль вхождения в стеноз - 0,018” / 0,46 мм; Профиль прохождения стеноза - ≤ 0,051”; Материал баллона -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Nylon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12; Степень податливости баллона -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Некомплайенсныи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̆; Укладка баллона –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Трехлепестковая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; Конус баллона - 30 градусов;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Рентгеноконтрастные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метки - 2 штампованные платиново-иридиевые полоски; Длина меток - 1 мм; Номинальное давление - 14 </w:t>
            </w:r>
            <w:proofErr w:type="spellStart"/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атм</w:t>
            </w:r>
            <w:proofErr w:type="spellEnd"/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(1419 кПа) для всех размеров; Расчетное давление разрыва - 20 </w:t>
            </w:r>
            <w:proofErr w:type="spellStart"/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атм</w:t>
            </w:r>
            <w:proofErr w:type="spellEnd"/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(2027кПа) для баллонов диаметром 2,00-4,00 мм, 18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(1824 кПа) для баллонов диаметром 4,50 мм; Совместимость с проводниковым катетером - 5 F для всех размеров (мин. внутренний̆ диаметр 0,056’’ / 1,42 мм); Совместимость с проводниковым катетером - 5F для всех размеров; (минимальный̆ внутренний̆ диаметр проводникового катетера 0,056’’ / 1,42 мм); Совместимость с коронарным проводником - 0,014" / 0,36 мм; Гидрофильное покрытие - Покрытие W-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ll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покрывает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катетера, за исключением баллона и кончика (до 50 см к проксимальной̆ части от кончика)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E891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ECB3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9B0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CE6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1B0C" w:rsidRPr="0026298F" w14:paraId="56A8B254" w14:textId="77777777" w:rsidTr="0026298F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A2A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7EFF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для закрытия места пункции сосудов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Cordis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ExoSeal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стерильное, размерами 5F,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6F, 7F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F27F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Устройство для закрытия места пункции бедренной артерии с помощью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полигликолевой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пробки. Устройство состоит из рукоятки,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пробки. Пробка размещена внутри дистального отдела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Внутренний просвет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имеет канал для проводника, фиксирующего устройство в месте пункции. Материалы: пробка –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полигликолевая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кислота,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неколлагеновая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биосовместимая, полностью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резорбирующаяся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(вода и углекислый газ) в течение 60-90 дней, вес пробки 10 мг, длина до установки – 7,2 мм, диаметр 5 F – 0,061", 6 F – 0,073", 7 F -  0,082". Рукоятка 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пластик, длина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12 см. Проводник –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нитинол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(А). Механизм работы: при установке пробка располагается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экстравазально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между фасцией и стенкой артерии с целью исключения кровотечения, что обеспечивается с помощью 2 независимых механизмов прецизионной установки пробки: на рукоятке имеется порт поступления крови и индикаторное окно, показывающие положение дистального кончика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или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экстравазальное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). Размеры: 5 F, 6 F, 7 F. Размеры по заявке Заказчика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7B3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97A4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51B5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87 200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7281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436 000</w:t>
            </w:r>
          </w:p>
        </w:tc>
      </w:tr>
      <w:tr w:rsidR="0026298F" w:rsidRPr="0026298F" w14:paraId="20E5FCB1" w14:textId="77777777" w:rsidTr="0026298F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16D6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CCD0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Коронарный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система c лекарственным покрытием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BioMatrix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Alpha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FC76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Коронарный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лекарственным покрытием на основе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высоколипофильного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цитостатика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Назначение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ля проведения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стентирования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коронарных артерий.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Основные функциональные требования, технические характеристики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Возможность выбора диаметра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2,25; 2,5; 2,75; 3,0; 3,5; 4,0 мм.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Широкого диапазона длины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9, 14, 19, 24, 29, 33, 36 мм.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Лекарственное покрытие с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высоколипофильным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цитостатиком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Биодеградируемое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покрытие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включающего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лекарственное вещество на основе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полилактонной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кислоты.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Покрытие только на внешней поверхности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Полное высвобождения лекарственного вещества и разрушения полимерного покрытия в течение 6-9 мес.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Материал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основе кобальт-хромового сплава в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соответсвтвии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ASTM F562.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Дизайн балок – гофрированные кольца, дизайн ячеек – прямые перемычки с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дугообразными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коннекторами.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Толщина стенки 84 мкм (SV), 88 мкм (MV),  Поперечный профиль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не более 0,045”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Кроссинг профиля для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диаметром 3 мм не более 0,045”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Содержание лекарственного вещества не менее 15,6 мкг/мм длинны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Входной профиль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стеноз – не более 0,016”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Расчетное давление разрыва  16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АТМ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стентов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диаметром 2,25-3,00 мм; 14 АТМ для диаметров 3,5-4,0 мм. Номинальное давление не выше 8 ATM.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Усовершенствованная система доставки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быстрой замены NDS5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Рабочая длина шахты – не более 142 см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Размеры по заявке заказчика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1DD9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E5BA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C685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DC3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15 600 000</w:t>
            </w:r>
          </w:p>
        </w:tc>
      </w:tr>
      <w:tr w:rsidR="0026298F" w:rsidRPr="0026298F" w14:paraId="3190226D" w14:textId="77777777" w:rsidTr="0026298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687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F3AB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коронарный лекарственно-покрытый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E406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Коронарный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лекарственным покрытием, включающим лекарственное вещество на основе полимера (D, L-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лактид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-со-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капролактон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), время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абсорбации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которого синхронно с высвобождением лекарства (3-4 месяца), что приводит к снижению риска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рестеноза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тромбоза, так же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сиролимуса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(активное вещество). Основные функциональные требования, технические характеристики: наличие диаметра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2,25 мм; 2,5 мм; 2,75 мм; 3,0 мм; 3,5 мм 4,0 мм. Наличие широкого диапазона длины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9, 12, 15, 18, 24, 28, 33 и 38мм.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Соответствует основным требованиям и стандартам ЕС (СЕ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mark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для следующих категорий пациентов: с инфарктом миокарда с подъемом и без подъема сегмента ST, острым коронарным синдромом, сахарным диабетом, многососудистыми поражениями,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бифуркационными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поражениями, а также пациентов старше 65 лет, пациентов мужского и женского пола, пациентов с полной окклюзией поражения, протяженными участками поражения, поражениями малых коронарных сосудов,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рестенозом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(включая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рестеноз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внутри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), поражениями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устья сосудов, поражениями левой коронарной артерии, подходит как для бедренного, так и для радиального доступа. Материал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основе сплава кобальт хрома L605, с дизайном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открытая ячейка, что позволяет улучшить доступ к боковым ветвям при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бифуркационных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поражениях. Доза лекарства 3,9 мкг/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мм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длины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Высвобождение лекарственного вещества в течени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3-4 месяцев. Возможность обоснованной отмены 2-й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антитромбоцитарной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терапии через 1 месяц после имплантации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важно для пациентов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нуждающимся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дополнительной последующей операции во избежание риска кровотечения. Покрытие лекарства только на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аблюминальной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части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быстрой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эндотелизации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снижению риска тромбоза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что особенно критично для пациентов больных диабетом, градиентное покрытие для исключения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деламинации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полимера и отсутствия риска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микроэмболизации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сосудов (покрывает только неподвижные части конструкции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). Толщина балки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80 µm. Обязательное наличие системы доставки с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трехлепестковым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низкокомплаентным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баллоном  и номинальным давлением не ниже 9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АТМ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всех диаметров и длин. Материал баллона Нейлон 12, маркеры платиновые. Покрытие системы доставки дистальное – гидрофильное и проксимальное - силиконовое. Диаметр дистальной части - не более 2,6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., проксимальной 2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Минимальная рабочая длина системы доставки 144 см. Входной профиль системы доставки не более 0,017” (0,43 мм). Возможность использования системы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стентировании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через лучевую артерию с проводниковым катетером диаметром 5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(1,42 мм/0,056”).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B296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0CC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1922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2430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2 349 000</w:t>
            </w:r>
          </w:p>
        </w:tc>
      </w:tr>
      <w:tr w:rsidR="0026298F" w:rsidRPr="0026298F" w14:paraId="28C09A6A" w14:textId="77777777" w:rsidTr="0026298F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30A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E606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коронарных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стентов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покрытых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сиролумусом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BioMime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Morph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882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Система коронарных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стентов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покрытых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сиролимусом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BioMime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™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Morph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размерами: диаметром (мм) 2.75х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.25; 3.00х2.50; 3.50х2.75; 3.50х3.00; длиной: 30; 40; 50; 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C9B3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B3E4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FD3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453A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1 350 000</w:t>
            </w:r>
          </w:p>
        </w:tc>
      </w:tr>
      <w:tr w:rsidR="0026298F" w:rsidRPr="0026298F" w14:paraId="5EE478A6" w14:textId="77777777" w:rsidTr="0026298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8DE6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B600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Микрокатетер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ASAHI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Corsair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B2C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Усиленный, суживающийся в дистальном направлении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шафт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Диаметр дистальный: не более 0,87 мм (2,6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Диаметр проксимальный: не более 0,93 мм (2,8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Наличие длин, см: 135 см и 150 см                                                                                                                                         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Атравматичный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зауженный конусный кончик для лучшей проходимости в узкие окклюзии: с длинной не менее 1мм для лучшей визуализации 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отслеживаемости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наружним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диаметром не менее 0,53 мм.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Проксимальная втулка (HUB) в виде спирали для  защиты проксимального стержня и предотвращения излишнего изгиба и перелома.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Внутренний диаметр: 0.38 мм (0,015”),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наружний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диаметр 0,42 мм. (1,3Fr)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Спирали армированные нитями вольфрама 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Полимерное гидрофильное покрытие.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Используемые проводники:  не более 0,36мм (0,014”), используемые проводниковые катетеры: при использовании 2х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микрокатетров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или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микрокатетера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баллона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рекомендованно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при использовании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микрокатетера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IVUS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рекомендованно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8Fr. минимальный внутренний диаметр катетера должен составлять не менее 1,05мм (0,041").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Максимальное давление: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kPe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psi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2,079/300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Назначение: облегчает, ускоряет и делает более безопасным лечение поражений всех видов, позволяет делать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суперселективное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введение контраста, дает поддержку при проведении проводника, позволяет делать замену проводников, делает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предилятацию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каналов, проходит наиболее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извилистые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микроканалы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Срок хранения с момента производства, мес.: не менее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36A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9779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DF1D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3394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436 400</w:t>
            </w:r>
          </w:p>
        </w:tc>
      </w:tr>
      <w:tr w:rsidR="0026298F" w:rsidRPr="0026298F" w14:paraId="6AAB3924" w14:textId="77777777" w:rsidTr="0026298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7DF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C19C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Аспирационный катетер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137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Аспирационный катетер. Назначение: для аспирации эмболического материала. Основные функциональные требования, технические характеристик. Наличие диаметра катетера 6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7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8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Наличие входного профиля 0.019”. Наличие короткого и закругленного кончика длиной 6 мм с отверстием 4 мм. Наличие гидрофильного М-покрытия дистальной части катетера длиной 40 см. Наличие длины катетера 140 см. Наличие 2-х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ренгеноконтрастных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маркера: Один маркер длиной 1 мм на расстоянии 4 мм от кончика и один маркер длиной 10 см расположенный на 90 см от дистального кончика. Совместимость с проводником 0.014". Длина порта для проводника 23 см. Наличие в одной упаковке 2 аспирационных шприцев, аспирационной линии и чаши-фильтра. Наличие выбора катетера со стилетом для прохождения в извитых сосудах.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9921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3AE9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F820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CAA6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989 500</w:t>
            </w:r>
          </w:p>
        </w:tc>
      </w:tr>
      <w:tr w:rsidR="0026298F" w:rsidRPr="0026298F" w14:paraId="7BB31373" w14:textId="77777777" w:rsidTr="0026298F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710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0A9C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 для компрессии  места пункции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ECC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Устройство для радиального сжатия предназначено для достижения гемостаза после удаления иглы,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или катетера из сосудистого русла.  Составные  детали: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1. Нажимная плита с указателями направления вращения на лицевой поверхности и ротатор с делениями давления на боковой части, материа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л-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прозрачный поликарбонат, для контроля визуализации места  пункции. 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2. Прижимная пластина на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амортизирующийся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винтообразной ножке из поликарбоната с  силиконовой прокладкой, для достижения адекватного  гемостаза. Необходимое давление для достижения гемостаза может подбираться индивидуально для каждого пациента.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3. Пружина,  встроенная в ротатор с индикаторным кольцом красного  цвета для подтверждения осуществляемой компрессии, материал – нержавеющая  сталь. 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4. Крепежный ремень – матерчатый, фиксирующийся с помощью липучки,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гипоаллергенный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швы на ремешке и липучке должны быть на одной линии, доступные  длины ремешка  - 22см.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5. Соединительный крюк из прозрачного поликарбоната, для быстрой установки манжеты. Давление сжатия и время сжатия могут регулироваться для каждого пациента индивидуально. Устройство в индивидуальной стерильной упаковке. Стерилизован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этиленоксидом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BFB5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540D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53A2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0AE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89 620</w:t>
            </w:r>
          </w:p>
        </w:tc>
      </w:tr>
      <w:tr w:rsidR="0026298F" w:rsidRPr="0026298F" w14:paraId="3B39074E" w14:textId="77777777" w:rsidTr="0026298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6BA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8276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маточных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аретрий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15B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Катетер радиологический для маточных артерий.   Длина катетеров 90см, различная степень жесткости. Размер катетера 5F. Рекомендованный проводник 0.038". Сужающийся кончик катетера для облегчения позиционирования в сосуде. Материал кончика - сплав вольфрама для превосходной визуализации. Материал втулки катетера полиуретан. Конфигурация втулки: крылья. Дизайн втулки "аккордеон" с компенсацией натяжения. Крутящий момент 1:1. Максимальное давление 1200psi (81, 6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bar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).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Упакован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стерильную упаковку.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688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3B45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9411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2D63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87 250</w:t>
            </w:r>
          </w:p>
        </w:tc>
      </w:tr>
      <w:tr w:rsidR="0026298F" w:rsidRPr="0026298F" w14:paraId="66B32A05" w14:textId="77777777" w:rsidTr="0026298F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1B19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6CD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Микросферы для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эмболизации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 шприце, 2мл.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1392" w14:textId="77777777" w:rsidR="00C21B0C" w:rsidRPr="00C21B0C" w:rsidRDefault="00C21B0C" w:rsidP="00C2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Микросферы представляют собой биосовместимые, гидрофильные, не рассасывающиеся, точно калиброванные микросферы из акрилового полимера, пропитанные желатином. Форма выпуска: предварительно наполненный шприц вместимостью 20 мл со стандартным наконечником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Люэра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индивидуально упакованный на блистерном лотке, герметически закрытом отрывающейся крышкой. Пластмассовый навинчивающийся колпачок и поршень. Уплотнитель поршня с тремя кольцами из эластомера.  Микросферы в составе с частицами золота окрашены красным цветом для облегчения визуализации при обращении и видимости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рентгенконтрастности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Содержимое: 2 мл микросфер в стерильном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апирогенном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физиологическом растворе с 0,9%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NaCl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Диаметр частиц 40-120, 100-300, 300-500, 500-700, 700-900, 900-1200 мкм. Микросферы представляют собой гибкие частицы, способные временно подвергаться сжатию на не более 20 – 30%, что облегчает их прохождение по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микрокатетерам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и исключает 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нецелевую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эмболизацию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 Микросферы не образуют агрегатов. Совместимы с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микрокатетером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I.D. 0.008” до 0.038”. Микросферы предназначены для окклюзии кровеносных сосудов в терапевтических или предоперационных целях при следующих </w:t>
            </w:r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процедурах: -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Эмболизации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гиперваскулярных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опухолей и процессов, включая маточные фиброиды,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эмболизации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предстательной железы,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Эмболизации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артериовенозных аномали</w:t>
            </w:r>
            <w:proofErr w:type="gram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й-</w:t>
            </w:r>
            <w:proofErr w:type="gram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мальформаций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гемостатической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эмболизации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дезартеризация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геммороидальных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узлов,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эмболизация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органов малого  таза,  </w:t>
            </w:r>
            <w:proofErr w:type="spellStart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менингиомы</w:t>
            </w:r>
            <w:proofErr w:type="spellEnd"/>
            <w:r w:rsidRPr="00C21B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пр.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8D80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флакон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2996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145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F5D7" w14:textId="77777777" w:rsidR="00C21B0C" w:rsidRPr="00C21B0C" w:rsidRDefault="00C21B0C" w:rsidP="00C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1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1 059 500</w:t>
            </w:r>
          </w:p>
        </w:tc>
      </w:tr>
    </w:tbl>
    <w:p w14:paraId="66CA3873" w14:textId="77777777" w:rsidR="0076270E" w:rsidRPr="00A4258C" w:rsidRDefault="0076270E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162EF08" w14:textId="6FEE835D" w:rsidR="00C940FB" w:rsidRPr="001C6343" w:rsidRDefault="00C940FB" w:rsidP="001C6343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</w:p>
    <w:p w14:paraId="76E48451" w14:textId="13780DA0" w:rsidR="00FF19D7" w:rsidRPr="00850AF4" w:rsidRDefault="00195DAD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5</w:t>
      </w:r>
      <w:r w:rsidR="00C940FB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264858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Заказчику </w:t>
      </w:r>
      <w:r w:rsidR="00E71808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="00264858" w:rsidRPr="00850A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 на ПХВ «</w:t>
      </w:r>
      <w:r w:rsidR="00225F4D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="00264858" w:rsidRPr="00850A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264858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до «</w:t>
      </w:r>
      <w:r w:rsidR="00AB2E5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AB2E57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5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 w:rsidR="00FF4459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AB2E57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преля</w:t>
      </w:r>
      <w:r w:rsidR="006419B2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FF4459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="00B60E54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заключить договор о закупе</w:t>
      </w:r>
      <w:r w:rsidR="00FF4459"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.</w:t>
      </w:r>
    </w:p>
    <w:p w14:paraId="37B510E3" w14:textId="7D3F7507" w:rsidR="00B645DE" w:rsidRPr="00AD6746" w:rsidRDefault="00FF19D7" w:rsidP="00AD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B60E54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</w:t>
      </w:r>
      <w:r w:rsidR="001C6343" w:rsidRPr="00AD6746">
        <w:rPr>
          <w:rFonts w:ascii="Times New Roman" w:hAnsi="Times New Roman" w:cs="Times New Roman"/>
          <w:sz w:val="24"/>
          <w:szCs w:val="24"/>
          <w:lang w:val="kk-KZ"/>
        </w:rPr>
        <w:t>ТОО «</w:t>
      </w:r>
      <w:proofErr w:type="spellStart"/>
      <w:r w:rsidR="00AD6746" w:rsidRPr="00AD6746">
        <w:rPr>
          <w:rFonts w:ascii="Times New Roman" w:hAnsi="Times New Roman" w:cs="Times New Roman"/>
          <w:sz w:val="24"/>
          <w:szCs w:val="24"/>
        </w:rPr>
        <w:t>Медкор</w:t>
      </w:r>
      <w:proofErr w:type="spellEnd"/>
      <w:r w:rsidR="00A4258C" w:rsidRPr="00AD674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1359F" w:rsidRPr="00AD67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D6746" w:rsidRPr="00AD674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D6746" w:rsidRPr="00AD674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D6746" w:rsidRPr="00AD6746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AD6746" w:rsidRPr="00AD6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746" w:rsidRPr="00AD6746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="00AD6746" w:rsidRPr="00AD6746">
        <w:rPr>
          <w:rFonts w:ascii="Times New Roman" w:hAnsi="Times New Roman" w:cs="Times New Roman"/>
          <w:sz w:val="24"/>
          <w:szCs w:val="24"/>
        </w:rPr>
        <w:t>. «</w:t>
      </w:r>
      <w:proofErr w:type="spellStart"/>
      <w:r w:rsidR="00AD6746" w:rsidRPr="00AD6746">
        <w:rPr>
          <w:rFonts w:ascii="Times New Roman" w:hAnsi="Times New Roman" w:cs="Times New Roman"/>
          <w:sz w:val="24"/>
          <w:szCs w:val="24"/>
        </w:rPr>
        <w:t>Байтак</w:t>
      </w:r>
      <w:proofErr w:type="spellEnd"/>
      <w:r w:rsidR="00AD6746" w:rsidRPr="00AD6746">
        <w:rPr>
          <w:rFonts w:ascii="Times New Roman" w:hAnsi="Times New Roman" w:cs="Times New Roman"/>
          <w:sz w:val="24"/>
          <w:szCs w:val="24"/>
        </w:rPr>
        <w:t>», квартал Каргалы, дом 46</w:t>
      </w:r>
      <w:r w:rsidR="005C3FE3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D27FD8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сумму </w:t>
      </w:r>
      <w:r w:rsidR="00922989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–</w:t>
      </w: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eastAsia="x-none"/>
        </w:rPr>
        <w:t>727</w:t>
      </w:r>
      <w:r w:rsid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eastAsia="x-none"/>
        </w:rPr>
        <w:t>400</w:t>
      </w:r>
      <w:r w:rsidR="00E71808" w:rsidRPr="00AD674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60D4B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двадцать один миллион семьсот двадцать семь тысяч четыреста</w:t>
      </w:r>
      <w:r w:rsidR="00062BB1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A63861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27FD8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тенге, </w:t>
      </w:r>
      <w:bookmarkStart w:id="0" w:name="_GoBack"/>
      <w:bookmarkEnd w:id="0"/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00 </w:t>
      </w:r>
      <w:proofErr w:type="spellStart"/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7C14EB54" w14:textId="77354DC5" w:rsidR="000306E6" w:rsidRPr="00AD6746" w:rsidRDefault="000306E6" w:rsidP="00AD6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674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- ТОО «</w:t>
      </w:r>
      <w:r w:rsidR="00AD6746" w:rsidRPr="00AD6746">
        <w:rPr>
          <w:rFonts w:ascii="Times New Roman" w:hAnsi="Times New Roman" w:cs="Times New Roman"/>
          <w:sz w:val="24"/>
          <w:szCs w:val="24"/>
        </w:rPr>
        <w:t>A-37</w:t>
      </w:r>
      <w:r w:rsidRPr="00AD674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» </w:t>
      </w:r>
      <w:r w:rsidR="00AD6746" w:rsidRPr="00AD6746">
        <w:rPr>
          <w:rFonts w:ascii="Times New Roman" w:hAnsi="Times New Roman" w:cs="Times New Roman"/>
          <w:sz w:val="24"/>
          <w:szCs w:val="24"/>
        </w:rPr>
        <w:t>г. Алматы, ул. Тимирязева</w:t>
      </w:r>
      <w:r w:rsidR="00AD6746" w:rsidRPr="00AD6746">
        <w:rPr>
          <w:rFonts w:ascii="Times New Roman" w:hAnsi="Times New Roman" w:cs="Times New Roman"/>
          <w:sz w:val="24"/>
          <w:szCs w:val="24"/>
          <w:lang w:val="en-US"/>
        </w:rPr>
        <w:t xml:space="preserve"> 42, </w:t>
      </w:r>
      <w:r w:rsidR="00AD6746" w:rsidRPr="00AD6746">
        <w:rPr>
          <w:rFonts w:ascii="Times New Roman" w:hAnsi="Times New Roman" w:cs="Times New Roman"/>
          <w:sz w:val="24"/>
          <w:szCs w:val="24"/>
        </w:rPr>
        <w:t>корпус</w:t>
      </w:r>
      <w:r w:rsidR="00AD6746" w:rsidRPr="00AD6746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на сумму –</w:t>
      </w:r>
      <w:r w:rsidR="00C940FB" w:rsidRPr="00AD6746">
        <w:rPr>
          <w:rStyle w:val="s0"/>
          <w:sz w:val="24"/>
          <w:szCs w:val="24"/>
        </w:rPr>
        <w:t xml:space="preserve"> </w:t>
      </w:r>
      <w:r w:rsidR="00195DAD" w:rsidRPr="00195DAD">
        <w:rPr>
          <w:rFonts w:ascii="Times New Roman" w:hAnsi="Times New Roman"/>
          <w:sz w:val="24"/>
          <w:szCs w:val="24"/>
        </w:rPr>
        <w:t>5</w:t>
      </w:r>
      <w:r w:rsidR="00195DAD">
        <w:rPr>
          <w:rFonts w:ascii="Times New Roman" w:hAnsi="Times New Roman"/>
          <w:sz w:val="24"/>
          <w:szCs w:val="24"/>
          <w:lang w:val="kk-KZ"/>
        </w:rPr>
        <w:t> </w:t>
      </w:r>
      <w:r w:rsidR="00195DAD" w:rsidRPr="00195DAD">
        <w:rPr>
          <w:rFonts w:ascii="Times New Roman" w:hAnsi="Times New Roman"/>
          <w:sz w:val="24"/>
          <w:szCs w:val="24"/>
        </w:rPr>
        <w:t>499</w:t>
      </w:r>
      <w:r w:rsidR="00195D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95DAD" w:rsidRPr="00195DAD">
        <w:rPr>
          <w:rFonts w:ascii="Times New Roman" w:hAnsi="Times New Roman"/>
          <w:sz w:val="24"/>
          <w:szCs w:val="24"/>
        </w:rPr>
        <w:t>500</w:t>
      </w:r>
      <w:r w:rsidR="00591743" w:rsidRPr="00AD6746">
        <w:rPr>
          <w:rFonts w:ascii="Times New Roman" w:hAnsi="Times New Roman"/>
          <w:sz w:val="24"/>
          <w:szCs w:val="24"/>
        </w:rPr>
        <w:t xml:space="preserve">,00 </w:t>
      </w:r>
      <w:r w:rsidR="00C940FB" w:rsidRPr="00AD6746">
        <w:rPr>
          <w:rStyle w:val="s0"/>
          <w:sz w:val="24"/>
          <w:szCs w:val="24"/>
        </w:rPr>
        <w:t>(</w:t>
      </w:r>
      <w:r w:rsidR="00195DAD" w:rsidRPr="00195DAD">
        <w:rPr>
          <w:rStyle w:val="s0"/>
          <w:sz w:val="24"/>
          <w:szCs w:val="24"/>
          <w:lang w:val="kk-KZ"/>
        </w:rPr>
        <w:t>пять миллионов четыреста девяносто девять тысяч пятьсот</w:t>
      </w:r>
      <w:r w:rsidR="00591743" w:rsidRPr="00AD6746">
        <w:rPr>
          <w:rStyle w:val="s0"/>
          <w:sz w:val="24"/>
          <w:szCs w:val="24"/>
          <w:lang w:val="kk-KZ"/>
        </w:rPr>
        <w:t>) 00</w:t>
      </w:r>
      <w:r w:rsidR="00C940FB" w:rsidRPr="00AD6746">
        <w:rPr>
          <w:rStyle w:val="s0"/>
          <w:sz w:val="24"/>
          <w:szCs w:val="24"/>
          <w:lang w:val="kk-KZ"/>
        </w:rPr>
        <w:t xml:space="preserve"> тиын</w:t>
      </w: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1AFA6BC8" w14:textId="0BD94FE0" w:rsidR="000306E6" w:rsidRPr="00AD6746" w:rsidRDefault="000306E6" w:rsidP="00AD6746">
      <w:pPr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6746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9B481D" w:rsidRPr="00AD6746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FF4459" w:rsidRPr="00AD6746">
        <w:rPr>
          <w:rFonts w:ascii="Times New Roman" w:hAnsi="Times New Roman" w:cs="Times New Roman"/>
          <w:sz w:val="24"/>
          <w:szCs w:val="24"/>
        </w:rPr>
        <w:t>«</w:t>
      </w:r>
      <w:r w:rsidR="00AD6746" w:rsidRPr="00AD6746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ABMG </w:t>
      </w:r>
      <w:proofErr w:type="spellStart"/>
      <w:r w:rsidR="00AD6746" w:rsidRPr="00AD6746">
        <w:rPr>
          <w:rStyle w:val="a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Expert</w:t>
      </w:r>
      <w:proofErr w:type="spellEnd"/>
      <w:r w:rsidR="00FF4459" w:rsidRPr="00AD6746">
        <w:rPr>
          <w:rFonts w:ascii="Times New Roman" w:hAnsi="Times New Roman" w:cs="Times New Roman"/>
          <w:sz w:val="24"/>
          <w:szCs w:val="24"/>
        </w:rPr>
        <w:t>»</w:t>
      </w:r>
      <w:r w:rsidR="00FF4459" w:rsidRPr="00AD67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746" w:rsidRPr="00AD6746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 w:rsidR="00AD6746" w:rsidRPr="00AD6746"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 w:rsidR="00AD6746" w:rsidRPr="00AD6746">
        <w:rPr>
          <w:rFonts w:ascii="Times New Roman" w:hAnsi="Times New Roman" w:cs="Times New Roman"/>
          <w:sz w:val="24"/>
          <w:szCs w:val="24"/>
        </w:rPr>
        <w:t xml:space="preserve"> 59, оф. 141</w:t>
      </w:r>
      <w:proofErr w:type="gramStart"/>
      <w:r w:rsidR="00AD6746" w:rsidRPr="00AD67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 сумму – 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</w:t>
      </w:r>
      <w:r w:rsid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350</w:t>
      </w:r>
      <w:r w:rsid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000</w:t>
      </w:r>
      <w:r w:rsidRPr="00AD674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один миллион триста пятьдесят тысяч</w:t>
      </w: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00 </w:t>
      </w:r>
      <w:proofErr w:type="spellStart"/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EF8D977" w14:textId="3D3CDB84" w:rsidR="005763C4" w:rsidRPr="00AD6746" w:rsidRDefault="00591743" w:rsidP="00AD6746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AD674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- </w:t>
      </w:r>
      <w:r w:rsidRPr="00AD674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="00AD6746" w:rsidRPr="00AD6746">
        <w:rPr>
          <w:rFonts w:ascii="Times New Roman" w:hAnsi="Times New Roman" w:cs="Times New Roman"/>
          <w:sz w:val="24"/>
          <w:szCs w:val="24"/>
        </w:rPr>
        <w:t>ОЛИВА</w:t>
      </w:r>
      <w:r w:rsidRPr="00AD6746">
        <w:rPr>
          <w:rFonts w:ascii="Times New Roman" w:hAnsi="Times New Roman"/>
          <w:sz w:val="24"/>
          <w:szCs w:val="24"/>
          <w:lang w:val="kk-KZ"/>
        </w:rPr>
        <w:t>»</w:t>
      </w:r>
      <w:r w:rsidR="005763C4" w:rsidRPr="00AD674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D6746" w:rsidRPr="00AD6746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AD6746" w:rsidRPr="00AD6746">
        <w:rPr>
          <w:rFonts w:ascii="Times New Roman" w:hAnsi="Times New Roman" w:cs="Times New Roman"/>
          <w:sz w:val="24"/>
          <w:szCs w:val="24"/>
        </w:rPr>
        <w:t xml:space="preserve">  Алматы, пр. Сейфуллина</w:t>
      </w:r>
      <w:r w:rsidR="00AD6746" w:rsidRPr="00AD6746">
        <w:rPr>
          <w:rFonts w:ascii="Times New Roman" w:hAnsi="Times New Roman" w:cs="Times New Roman"/>
          <w:sz w:val="24"/>
          <w:szCs w:val="24"/>
          <w:lang w:val="en-US"/>
        </w:rPr>
        <w:t xml:space="preserve"> 498, </w:t>
      </w:r>
      <w:r w:rsidR="00AD6746" w:rsidRPr="00AD6746">
        <w:rPr>
          <w:rFonts w:ascii="Times New Roman" w:hAnsi="Times New Roman" w:cs="Times New Roman"/>
          <w:sz w:val="24"/>
          <w:szCs w:val="24"/>
        </w:rPr>
        <w:t>офис</w:t>
      </w:r>
      <w:r w:rsidR="00AD6746" w:rsidRPr="00AD6746">
        <w:rPr>
          <w:rFonts w:ascii="Times New Roman" w:hAnsi="Times New Roman" w:cs="Times New Roman"/>
          <w:sz w:val="24"/>
          <w:szCs w:val="24"/>
          <w:lang w:val="en-US"/>
        </w:rPr>
        <w:t xml:space="preserve"> 403</w:t>
      </w:r>
      <w:r w:rsidR="005763C4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 сумму – 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11</w:t>
      </w:r>
      <w:r w:rsid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123</w:t>
      </w:r>
      <w:r w:rsid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000</w:t>
      </w:r>
      <w:r w:rsidR="005763C4" w:rsidRPr="00AD674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,00 </w:t>
      </w:r>
      <w:r w:rsidR="005763C4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одиннадцать миллионов сто двадцать три тысячи</w:t>
      </w:r>
      <w:r w:rsidR="005763C4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00 </w:t>
      </w:r>
      <w:proofErr w:type="spellStart"/>
      <w:r w:rsidR="005763C4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="005763C4"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09A9A3FC" w14:textId="54FB7A75" w:rsidR="005763C4" w:rsidRPr="00AD6746" w:rsidRDefault="005763C4" w:rsidP="00AD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AD674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="00AD6746" w:rsidRPr="00AD6746">
        <w:rPr>
          <w:rFonts w:ascii="Times New Roman" w:hAnsi="Times New Roman" w:cs="Times New Roman"/>
          <w:sz w:val="24"/>
          <w:szCs w:val="24"/>
          <w:lang w:val="en-US"/>
        </w:rPr>
        <w:t>Clever Medical</w:t>
      </w:r>
      <w:r w:rsidRPr="00AD6746">
        <w:rPr>
          <w:rFonts w:ascii="Times New Roman" w:hAnsi="Times New Roman"/>
          <w:sz w:val="24"/>
          <w:szCs w:val="24"/>
          <w:lang w:val="kk-KZ"/>
        </w:rPr>
        <w:t xml:space="preserve">» </w:t>
      </w:r>
      <w:proofErr w:type="spellStart"/>
      <w:r w:rsidR="00AD6746" w:rsidRPr="00AD6746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AD6746" w:rsidRPr="00AD6746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AD6746" w:rsidRPr="00AD6746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="00AD6746" w:rsidRPr="00AD6746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AD6746" w:rsidRPr="00AD67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D6746" w:rsidRPr="00AD674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D6746" w:rsidRPr="00AD6746">
        <w:rPr>
          <w:rFonts w:ascii="Times New Roman" w:hAnsi="Times New Roman" w:cs="Times New Roman"/>
          <w:sz w:val="24"/>
          <w:szCs w:val="24"/>
        </w:rPr>
        <w:t>окозек</w:t>
      </w:r>
      <w:proofErr w:type="spellEnd"/>
      <w:r w:rsidR="00AD6746" w:rsidRPr="00AD6746">
        <w:rPr>
          <w:rFonts w:ascii="Times New Roman" w:hAnsi="Times New Roman" w:cs="Times New Roman"/>
          <w:sz w:val="24"/>
          <w:szCs w:val="24"/>
        </w:rPr>
        <w:t>, 433</w:t>
      </w: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 сумму – 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eastAsia="x-none"/>
        </w:rPr>
        <w:t>654</w:t>
      </w:r>
      <w:r w:rsid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eastAsia="x-none"/>
        </w:rPr>
        <w:t>620</w:t>
      </w:r>
      <w:r w:rsidRPr="00AD674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три миллиона шестьсот пятьдесят четыре тысячи шестьсот двадцать</w:t>
      </w: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00 </w:t>
      </w:r>
      <w:proofErr w:type="spellStart"/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91F3EA9" w14:textId="6F9FD539" w:rsidR="005763C4" w:rsidRPr="00AD6746" w:rsidRDefault="005763C4" w:rsidP="00AD6746">
      <w:pPr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AD674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="00AD6746" w:rsidRPr="00AD674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АЛЬФАТИМ</w:t>
      </w:r>
      <w:r w:rsidRPr="00AD6746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AD6746" w:rsidRPr="00AD6746">
        <w:rPr>
          <w:rFonts w:ascii="Times New Roman" w:hAnsi="Times New Roman" w:cs="Times New Roman"/>
          <w:sz w:val="24"/>
          <w:szCs w:val="24"/>
        </w:rPr>
        <w:t xml:space="preserve">г.  </w:t>
      </w:r>
      <w:r w:rsidR="00AD6746" w:rsidRPr="00AD6746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AD6746" w:rsidRPr="00AD6746">
        <w:rPr>
          <w:rFonts w:ascii="Times New Roman" w:hAnsi="Times New Roman" w:cs="Times New Roman"/>
          <w:sz w:val="24"/>
          <w:szCs w:val="24"/>
        </w:rPr>
        <w:t>,</w:t>
      </w:r>
      <w:r w:rsidR="00AD6746" w:rsidRPr="00AD674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ул.</w:t>
      </w:r>
      <w:r w:rsidR="00AD6746" w:rsidRPr="00AD674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kk-KZ"/>
        </w:rPr>
        <w:t xml:space="preserve"> Жансугурова 8/1</w:t>
      </w:r>
      <w:r w:rsidR="00AD6746" w:rsidRPr="00AD674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оф. </w:t>
      </w:r>
      <w:r w:rsidR="00AD6746" w:rsidRPr="00AD674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kk-KZ"/>
        </w:rPr>
        <w:t>101</w:t>
      </w: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 сумму – 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eastAsia="x-none"/>
        </w:rPr>
        <w:t>338</w:t>
      </w:r>
      <w:r w:rsid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eastAsia="x-none"/>
        </w:rPr>
        <w:t>500</w:t>
      </w:r>
      <w:r w:rsidRPr="00AD674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195DAD" w:rsidRPr="00195DAD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три миллиона триста тридцать восемь тысяч пятьсот</w:t>
      </w:r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00 </w:t>
      </w:r>
      <w:proofErr w:type="spellStart"/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AD6746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0DAC583" w14:textId="59734747" w:rsidR="00D26D35" w:rsidRPr="00AD6746" w:rsidRDefault="00D26D35" w:rsidP="00AD6746">
      <w:pPr>
        <w:pStyle w:val="3"/>
        <w:shd w:val="clear" w:color="auto" w:fill="FFFFFF"/>
        <w:spacing w:before="0" w:after="0" w:line="288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kk-KZ"/>
        </w:rPr>
      </w:pPr>
      <w:r w:rsidRPr="00AD6746">
        <w:rPr>
          <w:rFonts w:ascii="Times New Roman" w:hAnsi="Times New Roman" w:cs="Times New Roman"/>
          <w:b w:val="0"/>
          <w:sz w:val="24"/>
          <w:szCs w:val="24"/>
          <w:lang w:val="en-US" w:eastAsia="x-none"/>
        </w:rPr>
        <w:t xml:space="preserve">- </w:t>
      </w:r>
      <w:r w:rsidRPr="00AD6746">
        <w:rPr>
          <w:rFonts w:ascii="Times New Roman" w:hAnsi="Times New Roman" w:cs="Times New Roman"/>
          <w:b w:val="0"/>
          <w:sz w:val="24"/>
          <w:szCs w:val="24"/>
          <w:lang w:val="kk-KZ" w:eastAsia="x-none"/>
        </w:rPr>
        <w:t>ТОО «</w:t>
      </w:r>
      <w:proofErr w:type="spellStart"/>
      <w:proofErr w:type="gramStart"/>
      <w:r w:rsidR="00AD6746" w:rsidRPr="00AD674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Densau</w:t>
      </w:r>
      <w:proofErr w:type="spellEnd"/>
      <w:r w:rsidR="00AD6746" w:rsidRPr="00AD674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(</w:t>
      </w:r>
      <w:proofErr w:type="gramEnd"/>
      <w:r w:rsidR="00AD6746" w:rsidRPr="00AD674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Денсау</w:t>
      </w:r>
      <w:r w:rsidR="00AD6746" w:rsidRPr="00AD6746"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)</w:t>
      </w:r>
      <w:r w:rsidR="00AD6746" w:rsidRPr="00AD6746">
        <w:rPr>
          <w:rFonts w:ascii="Times New Roman" w:hAnsi="Times New Roman" w:cs="Times New Roman"/>
          <w:b w:val="0"/>
          <w:sz w:val="24"/>
          <w:szCs w:val="24"/>
        </w:rPr>
        <w:t xml:space="preserve">» г.  </w:t>
      </w:r>
      <w:r w:rsidR="00AD6746" w:rsidRPr="00AD6746">
        <w:rPr>
          <w:rFonts w:ascii="Times New Roman" w:hAnsi="Times New Roman" w:cs="Times New Roman"/>
          <w:b w:val="0"/>
          <w:sz w:val="24"/>
          <w:szCs w:val="24"/>
          <w:lang w:val="kk-KZ"/>
        </w:rPr>
        <w:t>Нур-Султан</w:t>
      </w:r>
      <w:r w:rsidR="00AD6746" w:rsidRPr="00AD6746">
        <w:rPr>
          <w:rFonts w:ascii="Times New Roman" w:hAnsi="Times New Roman" w:cs="Times New Roman"/>
          <w:b w:val="0"/>
          <w:sz w:val="24"/>
          <w:szCs w:val="24"/>
        </w:rPr>
        <w:t>,</w:t>
      </w:r>
      <w:r w:rsidR="00AD6746" w:rsidRPr="00AD674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ул.</w:t>
      </w:r>
      <w:r w:rsidR="00AD6746" w:rsidRPr="00AD674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kk-KZ"/>
        </w:rPr>
        <w:t xml:space="preserve"> Кенесары</w:t>
      </w:r>
      <w:r w:rsidR="00AD6746" w:rsidRPr="00AD674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r w:rsidR="00AD6746" w:rsidRPr="00AD674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kk-KZ"/>
        </w:rPr>
        <w:t>70А, оф.549</w:t>
      </w:r>
      <w:r w:rsidRPr="00AD6746">
        <w:rPr>
          <w:rFonts w:ascii="Times New Roman" w:hAnsi="Times New Roman" w:cs="Times New Roman"/>
          <w:b w:val="0"/>
          <w:sz w:val="24"/>
          <w:szCs w:val="24"/>
          <w:lang w:eastAsia="x-none"/>
        </w:rPr>
        <w:t xml:space="preserve">, на сумму – </w:t>
      </w:r>
      <w:r w:rsidR="00195DAD" w:rsidRPr="00195DAD">
        <w:rPr>
          <w:rFonts w:ascii="Times New Roman" w:hAnsi="Times New Roman" w:cs="Times New Roman"/>
          <w:b w:val="0"/>
          <w:sz w:val="24"/>
          <w:szCs w:val="24"/>
          <w:lang w:eastAsia="x-none"/>
        </w:rPr>
        <w:t>1</w:t>
      </w:r>
      <w:r w:rsidR="00195DAD">
        <w:rPr>
          <w:rFonts w:ascii="Times New Roman" w:hAnsi="Times New Roman" w:cs="Times New Roman"/>
          <w:b w:val="0"/>
          <w:sz w:val="24"/>
          <w:szCs w:val="24"/>
          <w:lang w:val="kk-KZ" w:eastAsia="x-none"/>
        </w:rPr>
        <w:t> </w:t>
      </w:r>
      <w:r w:rsidR="00195DAD" w:rsidRPr="00195DAD">
        <w:rPr>
          <w:rFonts w:ascii="Times New Roman" w:hAnsi="Times New Roman" w:cs="Times New Roman"/>
          <w:b w:val="0"/>
          <w:sz w:val="24"/>
          <w:szCs w:val="24"/>
          <w:lang w:eastAsia="x-none"/>
        </w:rPr>
        <w:t>146</w:t>
      </w:r>
      <w:r w:rsidR="00195DAD">
        <w:rPr>
          <w:rFonts w:ascii="Times New Roman" w:hAnsi="Times New Roman" w:cs="Times New Roman"/>
          <w:b w:val="0"/>
          <w:sz w:val="24"/>
          <w:szCs w:val="24"/>
          <w:lang w:val="kk-KZ" w:eastAsia="x-none"/>
        </w:rPr>
        <w:t xml:space="preserve"> </w:t>
      </w:r>
      <w:r w:rsidR="00195DAD" w:rsidRPr="00195DAD">
        <w:rPr>
          <w:rFonts w:ascii="Times New Roman" w:hAnsi="Times New Roman" w:cs="Times New Roman"/>
          <w:b w:val="0"/>
          <w:sz w:val="24"/>
          <w:szCs w:val="24"/>
          <w:lang w:eastAsia="x-none"/>
        </w:rPr>
        <w:t>750</w:t>
      </w:r>
      <w:r w:rsidRPr="00AD6746">
        <w:rPr>
          <w:rFonts w:ascii="Times New Roman" w:hAnsi="Times New Roman" w:cs="Times New Roman"/>
          <w:b w:val="0"/>
          <w:sz w:val="24"/>
          <w:szCs w:val="24"/>
          <w:lang w:val="kk-KZ" w:eastAsia="x-none"/>
        </w:rPr>
        <w:t>,00</w:t>
      </w:r>
      <w:r w:rsidRPr="00AD6746">
        <w:rPr>
          <w:rFonts w:ascii="Times New Roman" w:hAnsi="Times New Roman" w:cs="Times New Roman"/>
          <w:b w:val="0"/>
          <w:sz w:val="24"/>
          <w:szCs w:val="24"/>
          <w:lang w:eastAsia="x-none"/>
        </w:rPr>
        <w:t xml:space="preserve"> (</w:t>
      </w:r>
      <w:r w:rsidR="00AB2E57" w:rsidRPr="00AB2E57">
        <w:rPr>
          <w:rFonts w:ascii="Times New Roman" w:hAnsi="Times New Roman" w:cs="Times New Roman"/>
          <w:b w:val="0"/>
          <w:sz w:val="24"/>
          <w:szCs w:val="24"/>
          <w:lang w:val="kk-KZ" w:eastAsia="x-none"/>
        </w:rPr>
        <w:t>один миллион сто сорок шесть тысяч семьсот пятьдесят</w:t>
      </w:r>
      <w:r w:rsidRPr="00AD6746">
        <w:rPr>
          <w:rFonts w:ascii="Times New Roman" w:hAnsi="Times New Roman" w:cs="Times New Roman"/>
          <w:b w:val="0"/>
          <w:sz w:val="24"/>
          <w:szCs w:val="24"/>
          <w:lang w:eastAsia="x-none"/>
        </w:rPr>
        <w:t xml:space="preserve">) тенге, 00 </w:t>
      </w:r>
      <w:proofErr w:type="spellStart"/>
      <w:r w:rsidRPr="00AD6746">
        <w:rPr>
          <w:rFonts w:ascii="Times New Roman" w:hAnsi="Times New Roman" w:cs="Times New Roman"/>
          <w:b w:val="0"/>
          <w:sz w:val="24"/>
          <w:szCs w:val="24"/>
          <w:lang w:eastAsia="x-none"/>
        </w:rPr>
        <w:t>тиын</w:t>
      </w:r>
      <w:proofErr w:type="spellEnd"/>
      <w:r w:rsidRPr="00AD6746">
        <w:rPr>
          <w:rFonts w:ascii="Times New Roman" w:hAnsi="Times New Roman" w:cs="Times New Roman"/>
          <w:b w:val="0"/>
          <w:sz w:val="24"/>
          <w:szCs w:val="24"/>
          <w:lang w:eastAsia="x-none"/>
        </w:rPr>
        <w:t>;</w:t>
      </w:r>
    </w:p>
    <w:p w14:paraId="4C04A448" w14:textId="77777777" w:rsidR="005763C4" w:rsidRPr="00AD6746" w:rsidRDefault="005763C4" w:rsidP="005763C4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0F15372" w14:textId="5B0BCE5E" w:rsidR="00591743" w:rsidRPr="005763C4" w:rsidRDefault="00591743" w:rsidP="000306E6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6D69CFF" w14:textId="77777777" w:rsidR="00225F4D" w:rsidRPr="005763C4" w:rsidRDefault="00225F4D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251B163" w14:textId="77777777" w:rsidR="00B60E54" w:rsidRPr="00A4258C" w:rsidRDefault="00B60E54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Уполномоченный представитель государственных закупок:</w:t>
      </w:r>
    </w:p>
    <w:p w14:paraId="707862D8" w14:textId="77777777" w:rsidR="009A4D00" w:rsidRPr="00A4258C" w:rsidRDefault="009A4D00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Style w:val="a4"/>
        <w:tblW w:w="95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84"/>
        <w:gridCol w:w="5387"/>
      </w:tblGrid>
      <w:tr w:rsidR="00225F4D" w:rsidRPr="00A4258C" w14:paraId="4D3CB579" w14:textId="77777777" w:rsidTr="00CC04FF">
        <w:tc>
          <w:tcPr>
            <w:tcW w:w="2204" w:type="dxa"/>
          </w:tcPr>
          <w:p w14:paraId="5574DBFA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7D8C3" w14:textId="77777777" w:rsidR="00225F4D" w:rsidRPr="00A4258C" w:rsidRDefault="00A4258C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Қыдыркен Н.Ғ</w:t>
            </w:r>
            <w:r w:rsidR="00D14040"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vAlign w:val="center"/>
          </w:tcPr>
          <w:p w14:paraId="36B3B3F7" w14:textId="77777777" w:rsidR="00225F4D" w:rsidRPr="00A4258C" w:rsidRDefault="00225F4D" w:rsidP="009805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BDFC7" w14:textId="77777777" w:rsidR="00225F4D" w:rsidRPr="00A4258C" w:rsidRDefault="00FF19D7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</w:tc>
        <w:tc>
          <w:tcPr>
            <w:tcW w:w="5387" w:type="dxa"/>
          </w:tcPr>
          <w:p w14:paraId="0D948EFE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E5482" w14:textId="77777777" w:rsidR="00225F4D" w:rsidRPr="00A4258C" w:rsidRDefault="008017AF" w:rsidP="00FF1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A1C34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 w:rsidR="00225F4D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государственных закупок</w:t>
            </w:r>
          </w:p>
        </w:tc>
      </w:tr>
    </w:tbl>
    <w:p w14:paraId="2D0AD047" w14:textId="77777777" w:rsidR="00225F4D" w:rsidRPr="00714906" w:rsidRDefault="00225F4D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25F4D" w:rsidRPr="00714906" w:rsidSect="0076270E">
      <w:footerReference w:type="default" r:id="rId8"/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2C75" w14:textId="77777777" w:rsidR="00CD7148" w:rsidRDefault="00CD7148" w:rsidP="0061359F">
      <w:pPr>
        <w:spacing w:after="0" w:line="240" w:lineRule="auto"/>
      </w:pPr>
      <w:r>
        <w:separator/>
      </w:r>
    </w:p>
  </w:endnote>
  <w:endnote w:type="continuationSeparator" w:id="0">
    <w:p w14:paraId="3327DCED" w14:textId="77777777" w:rsidR="00CD7148" w:rsidRDefault="00CD7148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03844"/>
      <w:docPartObj>
        <w:docPartGallery w:val="Page Numbers (Bottom of Page)"/>
        <w:docPartUnique/>
      </w:docPartObj>
    </w:sdtPr>
    <w:sdtEndPr/>
    <w:sdtContent>
      <w:p w14:paraId="19754FE5" w14:textId="77777777" w:rsidR="00C940FB" w:rsidRDefault="00C940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E57">
          <w:rPr>
            <w:noProof/>
          </w:rPr>
          <w:t>1</w:t>
        </w:r>
        <w:r>
          <w:fldChar w:fldCharType="end"/>
        </w:r>
      </w:p>
    </w:sdtContent>
  </w:sdt>
  <w:p w14:paraId="4486C41B" w14:textId="77777777" w:rsidR="00C940FB" w:rsidRDefault="00C94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4BD66" w14:textId="77777777" w:rsidR="00CD7148" w:rsidRDefault="00CD7148" w:rsidP="0061359F">
      <w:pPr>
        <w:spacing w:after="0" w:line="240" w:lineRule="auto"/>
      </w:pPr>
      <w:r>
        <w:separator/>
      </w:r>
    </w:p>
  </w:footnote>
  <w:footnote w:type="continuationSeparator" w:id="0">
    <w:p w14:paraId="0D7FAACE" w14:textId="77777777" w:rsidR="00CD7148" w:rsidRDefault="00CD7148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B"/>
    <w:rsid w:val="00015588"/>
    <w:rsid w:val="000306E6"/>
    <w:rsid w:val="000370C3"/>
    <w:rsid w:val="00052BE0"/>
    <w:rsid w:val="00062BB1"/>
    <w:rsid w:val="000A1C34"/>
    <w:rsid w:val="000E7D49"/>
    <w:rsid w:val="000F10D8"/>
    <w:rsid w:val="00120A12"/>
    <w:rsid w:val="00195DAD"/>
    <w:rsid w:val="001C6343"/>
    <w:rsid w:val="001E7BCE"/>
    <w:rsid w:val="001F0ED2"/>
    <w:rsid w:val="002152D3"/>
    <w:rsid w:val="00225F4D"/>
    <w:rsid w:val="002440FA"/>
    <w:rsid w:val="0026298F"/>
    <w:rsid w:val="00264858"/>
    <w:rsid w:val="002E264D"/>
    <w:rsid w:val="00303966"/>
    <w:rsid w:val="00317E24"/>
    <w:rsid w:val="003256EA"/>
    <w:rsid w:val="00391559"/>
    <w:rsid w:val="003B7A86"/>
    <w:rsid w:val="003C7BBD"/>
    <w:rsid w:val="0041568E"/>
    <w:rsid w:val="0045768B"/>
    <w:rsid w:val="004A03B8"/>
    <w:rsid w:val="004D430D"/>
    <w:rsid w:val="00532374"/>
    <w:rsid w:val="00545568"/>
    <w:rsid w:val="0057447C"/>
    <w:rsid w:val="005763C4"/>
    <w:rsid w:val="005826BB"/>
    <w:rsid w:val="00591743"/>
    <w:rsid w:val="005B098C"/>
    <w:rsid w:val="005B4722"/>
    <w:rsid w:val="005C3FE3"/>
    <w:rsid w:val="005C6324"/>
    <w:rsid w:val="005D60C4"/>
    <w:rsid w:val="00607C81"/>
    <w:rsid w:val="0061359F"/>
    <w:rsid w:val="006419B2"/>
    <w:rsid w:val="006F5F60"/>
    <w:rsid w:val="00714906"/>
    <w:rsid w:val="00730805"/>
    <w:rsid w:val="0076270E"/>
    <w:rsid w:val="00763889"/>
    <w:rsid w:val="007953F4"/>
    <w:rsid w:val="007F6DE8"/>
    <w:rsid w:val="008017AF"/>
    <w:rsid w:val="008256F1"/>
    <w:rsid w:val="00834A3A"/>
    <w:rsid w:val="0083698F"/>
    <w:rsid w:val="00850AF4"/>
    <w:rsid w:val="0088343F"/>
    <w:rsid w:val="008A7D67"/>
    <w:rsid w:val="008E24AD"/>
    <w:rsid w:val="00920356"/>
    <w:rsid w:val="00922989"/>
    <w:rsid w:val="009400C0"/>
    <w:rsid w:val="009400C1"/>
    <w:rsid w:val="00943F9B"/>
    <w:rsid w:val="00960D4B"/>
    <w:rsid w:val="00980547"/>
    <w:rsid w:val="00993E42"/>
    <w:rsid w:val="009A4D00"/>
    <w:rsid w:val="009B481D"/>
    <w:rsid w:val="00A022A2"/>
    <w:rsid w:val="00A151F2"/>
    <w:rsid w:val="00A340BC"/>
    <w:rsid w:val="00A4258C"/>
    <w:rsid w:val="00A5398C"/>
    <w:rsid w:val="00A5562F"/>
    <w:rsid w:val="00A63861"/>
    <w:rsid w:val="00A92A95"/>
    <w:rsid w:val="00AB2E57"/>
    <w:rsid w:val="00AD6746"/>
    <w:rsid w:val="00AE520F"/>
    <w:rsid w:val="00B60E54"/>
    <w:rsid w:val="00B645DE"/>
    <w:rsid w:val="00B7623E"/>
    <w:rsid w:val="00BA041B"/>
    <w:rsid w:val="00BF4FB4"/>
    <w:rsid w:val="00C21B0C"/>
    <w:rsid w:val="00C63C86"/>
    <w:rsid w:val="00C6452A"/>
    <w:rsid w:val="00C940FB"/>
    <w:rsid w:val="00CA28BB"/>
    <w:rsid w:val="00CB6380"/>
    <w:rsid w:val="00CC04FF"/>
    <w:rsid w:val="00CD7148"/>
    <w:rsid w:val="00CE60D8"/>
    <w:rsid w:val="00CF7BF2"/>
    <w:rsid w:val="00D14040"/>
    <w:rsid w:val="00D26D35"/>
    <w:rsid w:val="00D27FD8"/>
    <w:rsid w:val="00D41BE4"/>
    <w:rsid w:val="00D45E40"/>
    <w:rsid w:val="00DE62FD"/>
    <w:rsid w:val="00E252B3"/>
    <w:rsid w:val="00E71808"/>
    <w:rsid w:val="00E915C8"/>
    <w:rsid w:val="00E974D5"/>
    <w:rsid w:val="00EB52AB"/>
    <w:rsid w:val="00F1560A"/>
    <w:rsid w:val="00FD332F"/>
    <w:rsid w:val="00FF19D7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paragraph" w:styleId="3">
    <w:name w:val="heading 3"/>
    <w:basedOn w:val="a"/>
    <w:next w:val="a"/>
    <w:link w:val="30"/>
    <w:uiPriority w:val="99"/>
    <w:qFormat/>
    <w:rsid w:val="00AD67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Emphasis"/>
    <w:basedOn w:val="a0"/>
    <w:uiPriority w:val="20"/>
    <w:qFormat/>
    <w:rsid w:val="00AD6746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AD674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paragraph" w:styleId="3">
    <w:name w:val="heading 3"/>
    <w:basedOn w:val="a"/>
    <w:next w:val="a"/>
    <w:link w:val="30"/>
    <w:uiPriority w:val="99"/>
    <w:qFormat/>
    <w:rsid w:val="00AD67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Emphasis"/>
    <w:basedOn w:val="a0"/>
    <w:uiPriority w:val="20"/>
    <w:qFormat/>
    <w:rsid w:val="00AD6746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AD674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5616</Words>
  <Characters>32016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Нурдаулет</cp:lastModifiedBy>
  <cp:revision>2</cp:revision>
  <cp:lastPrinted>2021-02-23T16:07:00Z</cp:lastPrinted>
  <dcterms:created xsi:type="dcterms:W3CDTF">2021-04-01T09:24:00Z</dcterms:created>
  <dcterms:modified xsi:type="dcterms:W3CDTF">2021-04-01T09:24:00Z</dcterms:modified>
</cp:coreProperties>
</file>